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D3" w:rsidRDefault="003F12E8">
      <w:r>
        <w:t xml:space="preserve">ΥΛΗ  </w:t>
      </w:r>
      <w:r w:rsidR="00AA7283">
        <w:t>Δ’</w:t>
      </w:r>
      <w:r>
        <w:t xml:space="preserve"> ΓΥΜΝΑΣΙΟΥ</w:t>
      </w:r>
    </w:p>
    <w:p w:rsidR="003F12E8" w:rsidRDefault="003F12E8" w:rsidP="003F12E8">
      <w:pPr>
        <w:rPr>
          <w:b/>
          <w:bCs/>
        </w:rPr>
      </w:pPr>
      <w:r>
        <w:rPr>
          <w:b/>
          <w:bCs/>
        </w:rPr>
        <w:t>ΜΕΡΟΣ Α΄</w:t>
      </w:r>
    </w:p>
    <w:p w:rsidR="003F12E8" w:rsidRDefault="003F12E8" w:rsidP="003F12E8">
      <w:pPr>
        <w:pStyle w:val="Default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Κεφ. 1</w:t>
      </w:r>
      <w:r>
        <w:rPr>
          <w:b/>
          <w:bCs/>
          <w:color w:val="auto"/>
          <w:sz w:val="14"/>
          <w:szCs w:val="14"/>
        </w:rPr>
        <w:t>ο</w:t>
      </w:r>
      <w:r>
        <w:rPr>
          <w:b/>
          <w:bCs/>
          <w:color w:val="auto"/>
          <w:sz w:val="22"/>
          <w:szCs w:val="22"/>
        </w:rPr>
        <w:t xml:space="preserve">: ΑΛΓΕΒΡΙΚΕΣ ΠΑΡΑΣΤΑΣΕΙΣ </w:t>
      </w:r>
    </w:p>
    <w:p w:rsidR="003F12E8" w:rsidRDefault="003F12E8" w:rsidP="003F12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Πράξεις με πραγματικούς αριθμούς</w:t>
      </w:r>
    </w:p>
    <w:p w:rsidR="003F12E8" w:rsidRDefault="003F12E8" w:rsidP="003F12E8">
      <w:pPr>
        <w:pStyle w:val="Default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Β. Δυνάμεις πραγματικών αριθμών </w:t>
      </w:r>
    </w:p>
    <w:p w:rsidR="003F12E8" w:rsidRDefault="003F12E8" w:rsidP="003F12E8">
      <w:pPr>
        <w:pStyle w:val="Default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Γ. Τετραγωνική ρίζα πραγματικού αριθμού </w:t>
      </w:r>
    </w:p>
    <w:p w:rsidR="003F12E8" w:rsidRDefault="003F12E8" w:rsidP="003F12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Μονώνυμα –Πράξεις με μονώνυμα </w:t>
      </w:r>
    </w:p>
    <w:p w:rsidR="003F12E8" w:rsidRDefault="003F12E8" w:rsidP="003F12E8">
      <w:pPr>
        <w:pStyle w:val="Default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Α. Αλγεβρικές παραστάσεις</w:t>
      </w:r>
      <w:r>
        <w:rPr>
          <w:color w:val="auto"/>
          <w:sz w:val="22"/>
          <w:szCs w:val="22"/>
        </w:rPr>
        <w:t>-Μονώνυμα</w:t>
      </w:r>
    </w:p>
    <w:p w:rsidR="003F12E8" w:rsidRDefault="003F12E8" w:rsidP="003F12E8">
      <w:pPr>
        <w:pStyle w:val="Default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Β. Πράξεις με μονώνυμα </w:t>
      </w:r>
    </w:p>
    <w:p w:rsidR="003F12E8" w:rsidRDefault="003F12E8" w:rsidP="003F12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Πολυώνυμα – Πρόσθεση και Αφαίρεση πολυωνύμων </w:t>
      </w:r>
    </w:p>
    <w:p w:rsidR="003F12E8" w:rsidRDefault="003F12E8" w:rsidP="003F12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Πολλαπλασιασμός πολυωνύμων </w:t>
      </w:r>
    </w:p>
    <w:p w:rsidR="003F12E8" w:rsidRDefault="003F12E8" w:rsidP="00D969AF">
      <w:pPr>
        <w:pStyle w:val="Default"/>
        <w:ind w:left="720" w:hanging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1.5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Αξιοσημείωτες ταυτότητες (</w:t>
      </w:r>
      <w:r>
        <w:rPr>
          <w:color w:val="auto"/>
          <w:sz w:val="22"/>
          <w:szCs w:val="22"/>
        </w:rPr>
        <w:t xml:space="preserve">χωρίς τις </w:t>
      </w:r>
      <w:proofErr w:type="spellStart"/>
      <w:r>
        <w:rPr>
          <w:color w:val="auto"/>
          <w:sz w:val="22"/>
          <w:szCs w:val="22"/>
        </w:rPr>
        <w:t>υποπαραγράφους</w:t>
      </w:r>
      <w:proofErr w:type="spellEnd"/>
      <w:r w:rsidRPr="003F12E8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>ε)</w:t>
      </w:r>
      <w:r w:rsidR="00D969AF">
        <w:rPr>
          <w:color w:val="auto"/>
          <w:sz w:val="22"/>
          <w:szCs w:val="22"/>
        </w:rPr>
        <w:t xml:space="preserve"> «Διαφορά κύβων-</w:t>
      </w:r>
      <w:r>
        <w:rPr>
          <w:color w:val="auto"/>
          <w:sz w:val="22"/>
          <w:szCs w:val="22"/>
        </w:rPr>
        <w:t>Άθροισμα κύβων»)</w:t>
      </w:r>
    </w:p>
    <w:p w:rsidR="00D969AF" w:rsidRDefault="00D969AF" w:rsidP="00D969AF">
      <w:pPr>
        <w:pStyle w:val="Default"/>
        <w:ind w:left="720" w:hanging="720"/>
        <w:rPr>
          <w:rFonts w:eastAsiaTheme="minorEastAsia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1.6</w:t>
      </w:r>
      <w:r>
        <w:rPr>
          <w:color w:val="auto"/>
          <w:sz w:val="22"/>
          <w:szCs w:val="22"/>
        </w:rPr>
        <w:tab/>
      </w:r>
      <w:proofErr w:type="spellStart"/>
      <w:r>
        <w:rPr>
          <w:sz w:val="22"/>
          <w:szCs w:val="22"/>
        </w:rPr>
        <w:t>Παραγοντο</w:t>
      </w:r>
      <w:r>
        <w:rPr>
          <w:color w:val="auto"/>
          <w:sz w:val="22"/>
          <w:szCs w:val="22"/>
        </w:rPr>
        <w:t>ποίηση</w:t>
      </w:r>
      <w:proofErr w:type="spellEnd"/>
      <w:r>
        <w:rPr>
          <w:color w:val="auto"/>
          <w:sz w:val="22"/>
          <w:szCs w:val="22"/>
        </w:rPr>
        <w:t xml:space="preserve"> αλγεβρικών</w:t>
      </w:r>
      <w:r>
        <w:rPr>
          <w:color w:val="auto"/>
          <w:sz w:val="22"/>
          <w:szCs w:val="22"/>
        </w:rPr>
        <w:t xml:space="preserve"> παραστάσεων (χωρίς τις </w:t>
      </w:r>
      <w:proofErr w:type="spellStart"/>
      <w:r>
        <w:rPr>
          <w:color w:val="auto"/>
          <w:sz w:val="22"/>
          <w:szCs w:val="22"/>
        </w:rPr>
        <w:t>υποπαραγράφους</w:t>
      </w:r>
      <w:proofErr w:type="spellEnd"/>
      <w:r>
        <w:rPr>
          <w:color w:val="auto"/>
          <w:sz w:val="22"/>
          <w:szCs w:val="22"/>
        </w:rPr>
        <w:t xml:space="preserve"> «δ) Διαφορά-Άθροισμα κύβων» και «</w:t>
      </w:r>
      <w:proofErr w:type="spellStart"/>
      <w:r>
        <w:rPr>
          <w:color w:val="auto"/>
          <w:sz w:val="22"/>
          <w:szCs w:val="22"/>
        </w:rPr>
        <w:t>στ</w:t>
      </w:r>
      <w:proofErr w:type="spellEnd"/>
      <w:r>
        <w:rPr>
          <w:color w:val="auto"/>
          <w:sz w:val="22"/>
          <w:szCs w:val="22"/>
        </w:rPr>
        <w:t xml:space="preserve">) </w:t>
      </w:r>
      <w:proofErr w:type="spellStart"/>
      <w:r>
        <w:rPr>
          <w:color w:val="auto"/>
          <w:sz w:val="22"/>
          <w:szCs w:val="22"/>
        </w:rPr>
        <w:t>παραγοντοποίηση</w:t>
      </w:r>
      <w:proofErr w:type="spellEnd"/>
      <w:r>
        <w:rPr>
          <w:color w:val="auto"/>
          <w:sz w:val="22"/>
          <w:szCs w:val="22"/>
        </w:rPr>
        <w:t xml:space="preserve"> τριωνύμου της μορφής 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auto"/>
                <w:sz w:val="22"/>
                <w:szCs w:val="2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auto"/>
            <w:sz w:val="22"/>
            <w:szCs w:val="22"/>
          </w:rPr>
          <m:t>+</m:t>
        </m:r>
        <m:d>
          <m:d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auto"/>
                <w:sz w:val="22"/>
                <w:szCs w:val="22"/>
              </w:rPr>
              <m:t>a+β</m:t>
            </m:r>
          </m:e>
        </m:d>
        <m:r>
          <w:rPr>
            <w:rFonts w:ascii="Cambria Math" w:hAnsi="Cambria Math"/>
            <w:color w:val="auto"/>
            <w:sz w:val="22"/>
            <w:szCs w:val="22"/>
            <w:lang w:val="en-US"/>
          </w:rPr>
          <m:t>x</m:t>
        </m:r>
        <m:r>
          <w:rPr>
            <w:rFonts w:ascii="Cambria Math" w:hAnsi="Cambria Math"/>
            <w:color w:val="auto"/>
            <w:sz w:val="22"/>
            <w:szCs w:val="22"/>
          </w:rPr>
          <m:t>+</m:t>
        </m:r>
        <m:r>
          <w:rPr>
            <w:rFonts w:ascii="Cambria Math" w:hAnsi="Cambria Math"/>
            <w:color w:val="auto"/>
            <w:sz w:val="22"/>
            <w:szCs w:val="22"/>
            <w:lang w:val="en-US"/>
          </w:rPr>
          <m:t>a</m:t>
        </m:r>
        <m:r>
          <w:rPr>
            <w:rFonts w:ascii="Cambria Math" w:hAnsi="Cambria Math"/>
            <w:color w:val="auto"/>
            <w:sz w:val="22"/>
            <w:szCs w:val="22"/>
          </w:rPr>
          <m:t>β</m:t>
        </m:r>
      </m:oMath>
      <w:r>
        <w:rPr>
          <w:rFonts w:eastAsiaTheme="minorEastAsia"/>
          <w:color w:val="auto"/>
          <w:sz w:val="22"/>
          <w:szCs w:val="22"/>
        </w:rPr>
        <w:t xml:space="preserve"> »).</w:t>
      </w:r>
    </w:p>
    <w:p w:rsidR="00D969AF" w:rsidRDefault="00D969AF" w:rsidP="00D969AF">
      <w:pPr>
        <w:pStyle w:val="Default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Κεφ. 2</w:t>
      </w:r>
      <w:r>
        <w:rPr>
          <w:b/>
          <w:bCs/>
          <w:color w:val="auto"/>
          <w:sz w:val="14"/>
          <w:szCs w:val="14"/>
        </w:rPr>
        <w:t>ο</w:t>
      </w:r>
      <w:r>
        <w:rPr>
          <w:b/>
          <w:bCs/>
          <w:color w:val="auto"/>
          <w:sz w:val="22"/>
          <w:szCs w:val="22"/>
        </w:rPr>
        <w:t xml:space="preserve">: ΕΞΙΣΩΣΕΙΣ – ΑΝΙΣΩΣΕΙΣ </w:t>
      </w:r>
    </w:p>
    <w:p w:rsidR="00D969AF" w:rsidRDefault="00D969AF" w:rsidP="00D969A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Η εξίσωση </w:t>
      </w:r>
      <w:proofErr w:type="spellStart"/>
      <w:r>
        <w:rPr>
          <w:color w:val="auto"/>
          <w:sz w:val="22"/>
          <w:szCs w:val="22"/>
        </w:rPr>
        <w:t>αx+β</w:t>
      </w:r>
      <w:proofErr w:type="spellEnd"/>
      <w:r>
        <w:rPr>
          <w:color w:val="auto"/>
          <w:sz w:val="22"/>
          <w:szCs w:val="22"/>
        </w:rPr>
        <w:t xml:space="preserve">=0 </w:t>
      </w:r>
    </w:p>
    <w:p w:rsidR="00D969AF" w:rsidRDefault="00D969AF" w:rsidP="00D969A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 </w:t>
      </w:r>
      <w:r w:rsidR="00AA7283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Εξισώσεις δευτέρου βαθμού </w:t>
      </w:r>
    </w:p>
    <w:p w:rsidR="00D969AF" w:rsidRDefault="00D969AF" w:rsidP="00AA7283">
      <w:pPr>
        <w:pStyle w:val="Default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Α. Επίλυση εξισώσεων δευτέρου βαθμού με ανάλυση σε γινόμενο παραγ</w:t>
      </w:r>
      <w:r>
        <w:rPr>
          <w:color w:val="auto"/>
          <w:sz w:val="22"/>
          <w:szCs w:val="22"/>
        </w:rPr>
        <w:t>όντων</w:t>
      </w:r>
      <w:r>
        <w:rPr>
          <w:color w:val="auto"/>
          <w:sz w:val="22"/>
          <w:szCs w:val="22"/>
        </w:rPr>
        <w:t xml:space="preserve"> </w:t>
      </w:r>
    </w:p>
    <w:p w:rsidR="00D969AF" w:rsidRDefault="00D969AF" w:rsidP="00AA7283">
      <w:pPr>
        <w:pStyle w:val="Default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Β. Επίλυση εξισώσεων δευτέρου βαθμού με τη βοήθεια τύπου </w:t>
      </w:r>
    </w:p>
    <w:p w:rsidR="00D969AF" w:rsidRDefault="00D969AF" w:rsidP="00D969A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2.3 </w:t>
      </w:r>
      <w:r w:rsidR="00AA7283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Προβλήματα εξισώσεων δευτέρου βαθμού</w:t>
      </w:r>
    </w:p>
    <w:p w:rsidR="00AA7283" w:rsidRDefault="00AA7283" w:rsidP="00D969AF">
      <w:pPr>
        <w:pStyle w:val="Default"/>
        <w:rPr>
          <w:color w:val="auto"/>
          <w:sz w:val="22"/>
          <w:szCs w:val="22"/>
        </w:rPr>
      </w:pPr>
    </w:p>
    <w:p w:rsidR="00AA7283" w:rsidRDefault="00AA7283" w:rsidP="00AA72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ΜΕΡΟΣ Β΄ </w:t>
      </w:r>
    </w:p>
    <w:p w:rsidR="00AA7283" w:rsidRDefault="00AA7283" w:rsidP="00AA728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Κεφ. 1</w:t>
      </w:r>
      <w:r>
        <w:rPr>
          <w:b/>
          <w:bCs/>
          <w:color w:val="auto"/>
          <w:sz w:val="14"/>
          <w:szCs w:val="14"/>
        </w:rPr>
        <w:t>ο</w:t>
      </w:r>
      <w:r>
        <w:rPr>
          <w:b/>
          <w:bCs/>
          <w:color w:val="auto"/>
          <w:sz w:val="22"/>
          <w:szCs w:val="22"/>
        </w:rPr>
        <w:t xml:space="preserve">: ΓΕΩΜΕΤΡΙΑ </w:t>
      </w:r>
    </w:p>
    <w:p w:rsidR="00AA7283" w:rsidRDefault="00AA7283" w:rsidP="00AA728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Ισότητα τριγώνων </w:t>
      </w:r>
    </w:p>
    <w:p w:rsidR="00AA7283" w:rsidRDefault="00AA7283" w:rsidP="00AA728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Λόγος ευθυγράμμων τμημάτων </w:t>
      </w:r>
    </w:p>
    <w:p w:rsidR="00AA7283" w:rsidRDefault="00AA7283" w:rsidP="00AA728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Θεώρημα Θαλή </w:t>
      </w:r>
    </w:p>
    <w:p w:rsidR="00FE0B09" w:rsidRPr="00D969AF" w:rsidRDefault="00FE0B09" w:rsidP="00FE0B09">
      <w:pPr>
        <w:pStyle w:val="Default"/>
        <w:rPr>
          <w:rFonts w:eastAsiaTheme="minorEastAsia"/>
        </w:rPr>
      </w:pPr>
      <w:bookmarkStart w:id="0" w:name="_GoBack"/>
      <w:bookmarkEnd w:id="0"/>
    </w:p>
    <w:p w:rsidR="00AA7283" w:rsidRPr="00D969AF" w:rsidRDefault="00AA7283" w:rsidP="00AA7283">
      <w:pPr>
        <w:pStyle w:val="Default"/>
        <w:ind w:left="720"/>
        <w:rPr>
          <w:rFonts w:eastAsiaTheme="minorEastAsia"/>
        </w:rPr>
      </w:pPr>
    </w:p>
    <w:sectPr w:rsidR="00AA7283" w:rsidRPr="00D969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ID Font+ F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CID Font+ F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BF"/>
    <w:rsid w:val="003F12E8"/>
    <w:rsid w:val="00672AD3"/>
    <w:rsid w:val="00AA7283"/>
    <w:rsid w:val="00BF1DBF"/>
    <w:rsid w:val="00D305B1"/>
    <w:rsid w:val="00D969AF"/>
    <w:rsid w:val="00F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CB73"/>
  <w15:chartTrackingRefBased/>
  <w15:docId w15:val="{9F2FEB34-235B-457D-853E-379FAC20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2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D969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2022-05-26T23:48:00Z</dcterms:created>
  <dcterms:modified xsi:type="dcterms:W3CDTF">2022-05-26T23:52:00Z</dcterms:modified>
</cp:coreProperties>
</file>